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D715" w14:textId="069AFD6B" w:rsidR="00683CC7" w:rsidRDefault="00683CC7" w:rsidP="008B159D">
      <w:pPr>
        <w:spacing w:after="0" w:line="240" w:lineRule="auto"/>
        <w:jc w:val="center"/>
      </w:pPr>
      <w:r w:rsidRPr="00683CC7">
        <w:t xml:space="preserve">Umowa współpracy Nr </w:t>
      </w:r>
      <w:r w:rsidR="00DD6CF6">
        <w:t>….</w:t>
      </w:r>
    </w:p>
    <w:p w14:paraId="74EB7CE2" w14:textId="77777777" w:rsidR="00712892" w:rsidRPr="00683CC7" w:rsidRDefault="00712892" w:rsidP="00712892">
      <w:pPr>
        <w:spacing w:after="0" w:line="240" w:lineRule="auto"/>
        <w:jc w:val="both"/>
      </w:pPr>
    </w:p>
    <w:p w14:paraId="28ABE2B9" w14:textId="198FC620" w:rsidR="00683CC7" w:rsidRPr="00712892" w:rsidRDefault="00683CC7" w:rsidP="00712892">
      <w:pPr>
        <w:spacing w:after="0" w:line="240" w:lineRule="auto"/>
        <w:jc w:val="both"/>
        <w:rPr>
          <w:b/>
          <w:bCs/>
        </w:rPr>
      </w:pPr>
      <w:r w:rsidRPr="00712892">
        <w:rPr>
          <w:b/>
          <w:bCs/>
        </w:rPr>
        <w:t xml:space="preserve">zawarta w dniu </w:t>
      </w:r>
      <w:r w:rsidR="00577E5F" w:rsidRPr="00712892">
        <w:rPr>
          <w:b/>
          <w:bCs/>
        </w:rPr>
        <w:t>5</w:t>
      </w:r>
      <w:r w:rsidRPr="00712892">
        <w:rPr>
          <w:b/>
          <w:bCs/>
        </w:rPr>
        <w:t xml:space="preserve"> lipca 202</w:t>
      </w:r>
      <w:r w:rsidR="00DD6CF6">
        <w:rPr>
          <w:b/>
          <w:bCs/>
        </w:rPr>
        <w:t>4</w:t>
      </w:r>
      <w:r w:rsidRPr="00712892">
        <w:rPr>
          <w:b/>
          <w:bCs/>
        </w:rPr>
        <w:t xml:space="preserve"> r. w Nałęczowie pomiędzy</w:t>
      </w:r>
    </w:p>
    <w:p w14:paraId="65259F7B" w14:textId="77777777" w:rsidR="00683CC7" w:rsidRPr="00683CC7" w:rsidRDefault="00683CC7" w:rsidP="00712892">
      <w:pPr>
        <w:spacing w:after="0" w:line="240" w:lineRule="auto"/>
        <w:jc w:val="both"/>
      </w:pPr>
      <w:r w:rsidRPr="00683CC7">
        <w:t xml:space="preserve">Kolejowym Szpitalem Uzdrowiskowym Samodzielnym Publicznym ZOZ w Nałęczowie </w:t>
      </w:r>
      <w:r w:rsidRPr="00683CC7">
        <w:br/>
        <w:t xml:space="preserve">z siedzibą: ul. Górskiego 6, 24-140 Nałęczów, KRS: 0000004917, NIP: 716-22-69-397, REGON: 431217562, zwanym dalej </w:t>
      </w:r>
      <w:r w:rsidRPr="00683CC7">
        <w:rPr>
          <w:b/>
        </w:rPr>
        <w:t>Zamawiającym,</w:t>
      </w:r>
      <w:r w:rsidRPr="00683CC7">
        <w:t xml:space="preserve"> reprezentowanym przez:</w:t>
      </w:r>
    </w:p>
    <w:p w14:paraId="6F642E70" w14:textId="77777777" w:rsidR="00683CC7" w:rsidRPr="00683CC7" w:rsidRDefault="00683CC7" w:rsidP="00712892">
      <w:pPr>
        <w:numPr>
          <w:ilvl w:val="0"/>
          <w:numId w:val="1"/>
        </w:numPr>
        <w:spacing w:after="0" w:line="240" w:lineRule="auto"/>
        <w:jc w:val="both"/>
      </w:pPr>
      <w:r w:rsidRPr="00683CC7">
        <w:t xml:space="preserve">Dyrektora Szpitala – mgr inż. Jerzego </w:t>
      </w:r>
      <w:proofErr w:type="spellStart"/>
      <w:r w:rsidRPr="00683CC7">
        <w:t>Wawerka</w:t>
      </w:r>
      <w:proofErr w:type="spellEnd"/>
      <w:r w:rsidRPr="00683CC7">
        <w:t>,</w:t>
      </w:r>
    </w:p>
    <w:p w14:paraId="71566915" w14:textId="77777777" w:rsidR="00683CC7" w:rsidRPr="00683CC7" w:rsidRDefault="00683CC7" w:rsidP="00712892">
      <w:pPr>
        <w:spacing w:after="0" w:line="240" w:lineRule="auto"/>
        <w:jc w:val="both"/>
      </w:pPr>
    </w:p>
    <w:p w14:paraId="1B0A4823" w14:textId="1844C989" w:rsidR="00683CC7" w:rsidRPr="00683CC7" w:rsidRDefault="00683CC7" w:rsidP="00712892">
      <w:pPr>
        <w:spacing w:after="0" w:line="240" w:lineRule="auto"/>
        <w:jc w:val="both"/>
      </w:pPr>
      <w:r w:rsidRPr="00683CC7">
        <w:t xml:space="preserve"> a</w:t>
      </w:r>
    </w:p>
    <w:p w14:paraId="540990EE" w14:textId="1FEA2FAF" w:rsidR="00577E5F" w:rsidRPr="00577E5F" w:rsidRDefault="004C477E" w:rsidP="00712892">
      <w:pPr>
        <w:spacing w:after="0" w:line="240" w:lineRule="auto"/>
        <w:jc w:val="both"/>
      </w:pPr>
      <w:r>
        <w:t>………………………………….</w:t>
      </w:r>
      <w:r w:rsidR="00577E5F" w:rsidRPr="00577E5F">
        <w:t xml:space="preserve"> siedzibą </w:t>
      </w:r>
      <w:r>
        <w:t>……………………………………………….</w:t>
      </w:r>
    </w:p>
    <w:p w14:paraId="0E09CD8F" w14:textId="1A4E689A" w:rsidR="00577E5F" w:rsidRPr="00577E5F" w:rsidRDefault="00577E5F" w:rsidP="00712892">
      <w:pPr>
        <w:spacing w:after="0" w:line="240" w:lineRule="auto"/>
        <w:jc w:val="both"/>
      </w:pPr>
      <w:r w:rsidRPr="00577E5F">
        <w:t xml:space="preserve">NIP </w:t>
      </w:r>
      <w:r w:rsidR="004C477E">
        <w:t>…………………..</w:t>
      </w:r>
      <w:r w:rsidRPr="00577E5F">
        <w:t xml:space="preserve">,  REGON </w:t>
      </w:r>
      <w:r w:rsidR="004C477E">
        <w:t>…………………..</w:t>
      </w:r>
      <w:r w:rsidRPr="00577E5F">
        <w:t>, KRS</w:t>
      </w:r>
      <w:r w:rsidR="004C477E">
        <w:t>…………………..</w:t>
      </w:r>
    </w:p>
    <w:p w14:paraId="291FAB49" w14:textId="3EE7C5A3" w:rsidR="00577E5F" w:rsidRPr="00577E5F" w:rsidRDefault="00577E5F" w:rsidP="00712892">
      <w:pPr>
        <w:spacing w:after="0" w:line="240" w:lineRule="auto"/>
        <w:jc w:val="both"/>
      </w:pPr>
      <w:r w:rsidRPr="00577E5F">
        <w:t xml:space="preserve">zwanym dalej </w:t>
      </w:r>
      <w:r w:rsidRPr="00577E5F">
        <w:rPr>
          <w:b/>
          <w:bCs/>
        </w:rPr>
        <w:t>Wykonawcą</w:t>
      </w:r>
      <w:r>
        <w:t>,</w:t>
      </w:r>
      <w:r w:rsidRPr="00577E5F">
        <w:t xml:space="preserve"> reprezentowanym przez:</w:t>
      </w:r>
    </w:p>
    <w:p w14:paraId="3EFADC2C" w14:textId="540A0A40" w:rsidR="00577E5F" w:rsidRPr="00577E5F" w:rsidRDefault="00577E5F" w:rsidP="00712892">
      <w:pPr>
        <w:spacing w:after="0" w:line="240" w:lineRule="auto"/>
        <w:jc w:val="both"/>
      </w:pPr>
      <w:r w:rsidRPr="00577E5F">
        <w:t xml:space="preserve">- </w:t>
      </w:r>
      <w:r>
        <w:t xml:space="preserve">   </w:t>
      </w:r>
      <w:r w:rsidR="004C477E">
        <w:t>………………………………………….</w:t>
      </w:r>
    </w:p>
    <w:p w14:paraId="08F13C81" w14:textId="77777777" w:rsidR="00683CC7" w:rsidRPr="00683CC7" w:rsidRDefault="00683CC7" w:rsidP="00712892">
      <w:pPr>
        <w:spacing w:after="0" w:line="240" w:lineRule="auto"/>
        <w:jc w:val="both"/>
      </w:pPr>
    </w:p>
    <w:p w14:paraId="29AAE041" w14:textId="3F86D5D6" w:rsidR="00683CC7" w:rsidRPr="00683CC7" w:rsidRDefault="00683CC7" w:rsidP="00712892">
      <w:pPr>
        <w:spacing w:after="0" w:line="240" w:lineRule="auto"/>
        <w:jc w:val="both"/>
      </w:pPr>
      <w:r w:rsidRPr="00683CC7">
        <w:t xml:space="preserve">W rezultacie wyboru oferty w postępowaniu prowadzonym w trybie podstawowym bez negocjacji na podstawie art. 275 pkt. 1 ustawy z dnia 11 września 2019 r. – Prawo zamówień publicznych </w:t>
      </w:r>
      <w:r w:rsidRPr="00ED016A">
        <w:t>(t. j. Dz. U. z 202</w:t>
      </w:r>
      <w:r w:rsidR="00DD6CF6">
        <w:t>3</w:t>
      </w:r>
      <w:r w:rsidRPr="00ED016A">
        <w:t xml:space="preserve"> r. poz. </w:t>
      </w:r>
      <w:r w:rsidR="00266DB2" w:rsidRPr="00ED016A">
        <w:t>1</w:t>
      </w:r>
      <w:r w:rsidR="00DD6CF6">
        <w:t>605</w:t>
      </w:r>
      <w:r w:rsidRPr="00ED016A">
        <w:t xml:space="preserve"> z </w:t>
      </w:r>
      <w:proofErr w:type="spellStart"/>
      <w:r w:rsidRPr="00ED016A">
        <w:t>p</w:t>
      </w:r>
      <w:r w:rsidR="00266DB2" w:rsidRPr="00ED016A">
        <w:t>óźn</w:t>
      </w:r>
      <w:proofErr w:type="spellEnd"/>
      <w:r w:rsidR="00266DB2" w:rsidRPr="00ED016A">
        <w:t>.</w:t>
      </w:r>
      <w:r w:rsidRPr="00ED016A">
        <w:t xml:space="preserve"> zm.)</w:t>
      </w:r>
      <w:r w:rsidRPr="00683CC7">
        <w:t xml:space="preserve"> – zwaną dalej ustawą </w:t>
      </w:r>
      <w:proofErr w:type="spellStart"/>
      <w:r w:rsidRPr="00683CC7">
        <w:t>Pzp</w:t>
      </w:r>
      <w:proofErr w:type="spellEnd"/>
      <w:r w:rsidRPr="00683CC7">
        <w:t>, o wartości szacunkowej zamówienia niższej niż progi unijne, strony zawarły umowę następującej treści :</w:t>
      </w:r>
    </w:p>
    <w:p w14:paraId="1B69EAB8" w14:textId="77777777" w:rsidR="00683CC7" w:rsidRPr="00683CC7" w:rsidRDefault="00683CC7" w:rsidP="00712892">
      <w:pPr>
        <w:spacing w:after="0" w:line="240" w:lineRule="auto"/>
        <w:jc w:val="both"/>
      </w:pPr>
    </w:p>
    <w:p w14:paraId="495E44CC" w14:textId="77777777" w:rsidR="00683CC7" w:rsidRPr="00683CC7" w:rsidRDefault="00683CC7" w:rsidP="00712892">
      <w:pPr>
        <w:spacing w:after="0" w:line="240" w:lineRule="auto"/>
        <w:jc w:val="center"/>
      </w:pPr>
      <w:r w:rsidRPr="00683CC7">
        <w:t>§1</w:t>
      </w:r>
    </w:p>
    <w:p w14:paraId="6B84A580" w14:textId="123F4D0F" w:rsidR="00712892" w:rsidRPr="00712892" w:rsidRDefault="00712892" w:rsidP="00E96BBA">
      <w:pPr>
        <w:pStyle w:val="Akapitzlist"/>
        <w:numPr>
          <w:ilvl w:val="0"/>
          <w:numId w:val="2"/>
        </w:numPr>
        <w:jc w:val="both"/>
      </w:pPr>
      <w:r w:rsidRPr="00712892">
        <w:t xml:space="preserve">Przedmiotem umowy jest </w:t>
      </w:r>
      <w:r w:rsidR="00E96BBA">
        <w:t>dostawa</w:t>
      </w:r>
      <w:r w:rsidRPr="00712892">
        <w:t xml:space="preserve"> do Kupującego, w okresie</w:t>
      </w:r>
      <w:r w:rsidR="00E96BBA">
        <w:t xml:space="preserve"> 12 miesięcy</w:t>
      </w:r>
      <w:r w:rsidRPr="00712892">
        <w:t xml:space="preserve"> od dnia podpisania </w:t>
      </w:r>
      <w:r w:rsidR="00E96BBA">
        <w:t xml:space="preserve">umowy, </w:t>
      </w:r>
      <w:r w:rsidRPr="00712892">
        <w:t xml:space="preserve">artykułów żywnościowych, zwanych dalej „artykułami”, </w:t>
      </w:r>
      <w:r w:rsidR="00F22DFA" w:rsidRPr="00712892">
        <w:t>określonych w</w:t>
      </w:r>
      <w:r w:rsidRPr="00712892">
        <w:t xml:space="preserve"> załączniku nr 1a do umowy – formularz cenowy.</w:t>
      </w:r>
    </w:p>
    <w:p w14:paraId="4082298A" w14:textId="6DE07924" w:rsidR="00683CC7" w:rsidRPr="00683CC7" w:rsidRDefault="00683CC7" w:rsidP="00712892">
      <w:pPr>
        <w:pStyle w:val="Akapitzlist"/>
        <w:numPr>
          <w:ilvl w:val="0"/>
          <w:numId w:val="2"/>
        </w:numPr>
        <w:spacing w:after="0" w:line="240" w:lineRule="auto"/>
        <w:jc w:val="both"/>
      </w:pPr>
      <w:r w:rsidRPr="00683CC7">
        <w:t xml:space="preserve">Wykonawca zobowiązuje się dostarczyć w okresie trwania niniejszej umowy, </w:t>
      </w:r>
      <w:r w:rsidR="00577E5F">
        <w:t>artykuły ogólnospożywcze</w:t>
      </w:r>
      <w:r w:rsidRPr="00683CC7">
        <w:t xml:space="preserve"> w asortymencie, ilości oraz w cenie wskazanej w załączniku nr 1</w:t>
      </w:r>
      <w:r w:rsidR="00712892">
        <w:t>a</w:t>
      </w:r>
      <w:r w:rsidRPr="00683CC7">
        <w:t xml:space="preserve"> stanowiącym integralną część umowy</w:t>
      </w:r>
      <w:r w:rsidR="005266C1">
        <w:t xml:space="preserve">. </w:t>
      </w:r>
    </w:p>
    <w:p w14:paraId="5C806E65" w14:textId="38077647" w:rsidR="00683CC7" w:rsidRPr="00683CC7" w:rsidRDefault="00683CC7" w:rsidP="00712892">
      <w:pPr>
        <w:pStyle w:val="Akapitzlist"/>
        <w:numPr>
          <w:ilvl w:val="0"/>
          <w:numId w:val="2"/>
        </w:numPr>
        <w:spacing w:after="0" w:line="240" w:lineRule="auto"/>
        <w:jc w:val="both"/>
      </w:pPr>
      <w:bookmarkStart w:id="0" w:name="_Hlk96943749"/>
      <w:r w:rsidRPr="00683CC7">
        <w:t xml:space="preserve">Dostawy realizowane będą periodycznie, częściami w terminach wynikających </w:t>
      </w:r>
      <w:r w:rsidRPr="00683CC7">
        <w:br/>
        <w:t>z harmonogramu dostaw, na podstawie odrębnych zamówień składanych przez Zamawiającego, nie później niż na 7 dni przed oznaczonym w zamówieniu terminem dostawy.</w:t>
      </w:r>
    </w:p>
    <w:bookmarkEnd w:id="0"/>
    <w:p w14:paraId="4AE190C3" w14:textId="0AA79F2D" w:rsidR="00504BC0" w:rsidRDefault="00F22DFA" w:rsidP="00712892">
      <w:pPr>
        <w:pStyle w:val="Akapitzlist"/>
        <w:numPr>
          <w:ilvl w:val="0"/>
          <w:numId w:val="2"/>
        </w:numPr>
        <w:spacing w:after="0" w:line="240" w:lineRule="auto"/>
        <w:jc w:val="both"/>
      </w:pPr>
      <w:r w:rsidRPr="00683CC7">
        <w:t>Ceny zawarte</w:t>
      </w:r>
      <w:r w:rsidR="00683CC7" w:rsidRPr="00683CC7">
        <w:t xml:space="preserve"> w umowie są ostateczne i nie podlegają zmianom. </w:t>
      </w:r>
    </w:p>
    <w:p w14:paraId="360C35DB" w14:textId="77777777" w:rsidR="00712892" w:rsidRDefault="00712892" w:rsidP="00712892">
      <w:pPr>
        <w:pStyle w:val="Akapitzlist"/>
        <w:spacing w:after="0" w:line="240" w:lineRule="auto"/>
        <w:ind w:left="720"/>
        <w:jc w:val="both"/>
      </w:pPr>
    </w:p>
    <w:p w14:paraId="211ECD4D" w14:textId="38F5DB0F" w:rsidR="00683CC7" w:rsidRPr="00683CC7" w:rsidRDefault="00683CC7" w:rsidP="00E96BBA">
      <w:pPr>
        <w:spacing w:after="0" w:line="240" w:lineRule="auto"/>
        <w:jc w:val="center"/>
      </w:pPr>
      <w:r w:rsidRPr="00683CC7">
        <w:t>§2</w:t>
      </w:r>
    </w:p>
    <w:p w14:paraId="35B6D851" w14:textId="516F6659" w:rsidR="00683CC7" w:rsidRPr="00683CC7" w:rsidRDefault="00683CC7" w:rsidP="00712892">
      <w:pPr>
        <w:pStyle w:val="Akapitzlist"/>
        <w:numPr>
          <w:ilvl w:val="0"/>
          <w:numId w:val="5"/>
        </w:numPr>
        <w:spacing w:after="0" w:line="240" w:lineRule="auto"/>
        <w:jc w:val="both"/>
      </w:pPr>
      <w:r w:rsidRPr="00683CC7">
        <w:t>Wydanie towaru nastąpi w magazynie Zamawiającego znajdującym się w siedzibie Zamawiającego tj. w Nałęczowie przy ul. Górskiego 6, po uprzednim sprawdzeniu ilości i jakości towaru przez osobę upoważnioną przez Zamawiającego przy udziale przedstawiciela Wykonawcy.</w:t>
      </w:r>
    </w:p>
    <w:p w14:paraId="429570FE" w14:textId="0375F2AB" w:rsidR="00683CC7" w:rsidRPr="00683CC7" w:rsidRDefault="00683CC7" w:rsidP="00712892">
      <w:pPr>
        <w:pStyle w:val="Akapitzlist"/>
        <w:numPr>
          <w:ilvl w:val="0"/>
          <w:numId w:val="5"/>
        </w:numPr>
        <w:spacing w:after="0" w:line="240" w:lineRule="auto"/>
        <w:jc w:val="both"/>
      </w:pPr>
      <w:r w:rsidRPr="00683CC7">
        <w:t>Do poszczególnej partii towaru Wykonawca zobowiązany jest dostarczyć specyfikację, która będzie stanowiła podstawę odbioru towaru.</w:t>
      </w:r>
    </w:p>
    <w:p w14:paraId="7A1CAABE" w14:textId="39AA42C8" w:rsidR="00683CC7" w:rsidRPr="00683CC7" w:rsidRDefault="00683CC7" w:rsidP="00712892">
      <w:pPr>
        <w:pStyle w:val="Akapitzlist"/>
        <w:numPr>
          <w:ilvl w:val="0"/>
          <w:numId w:val="5"/>
        </w:numPr>
        <w:spacing w:after="0" w:line="240" w:lineRule="auto"/>
        <w:jc w:val="both"/>
      </w:pPr>
      <w:r w:rsidRPr="00683CC7">
        <w:t xml:space="preserve">W razie stwierdzenia, że towar jest złej jakości bądź, że występują braki ilościowe </w:t>
      </w:r>
      <w:r w:rsidRPr="00683CC7">
        <w:br/>
        <w:t>w towarze, Wykonawca zobowiązany jest w terminie nie dłuższym niż 2 dni dostarczyć towar wolny od wad lub uzupełnić brakującą ilość towaru.</w:t>
      </w:r>
    </w:p>
    <w:p w14:paraId="38CF3F7F" w14:textId="0CE4F111" w:rsidR="00683CC7" w:rsidRPr="00683CC7" w:rsidRDefault="00683CC7" w:rsidP="00712892">
      <w:pPr>
        <w:pStyle w:val="Akapitzlist"/>
        <w:numPr>
          <w:ilvl w:val="0"/>
          <w:numId w:val="5"/>
        </w:numPr>
        <w:spacing w:after="0" w:line="240" w:lineRule="auto"/>
        <w:jc w:val="both"/>
      </w:pPr>
      <w:r w:rsidRPr="00683CC7">
        <w:t>W razie stwierdzenia ukrytych wad towaru Zamawiający w terminie 2 dni od ich ujawnienia, złoży Wykonawcy pisemną reklamację.</w:t>
      </w:r>
    </w:p>
    <w:p w14:paraId="01C3CA60" w14:textId="4C1E6412" w:rsidR="00683CC7" w:rsidRPr="00683CC7" w:rsidRDefault="00683CC7" w:rsidP="00712892">
      <w:pPr>
        <w:pStyle w:val="Akapitzlist"/>
        <w:numPr>
          <w:ilvl w:val="0"/>
          <w:numId w:val="5"/>
        </w:numPr>
        <w:spacing w:after="0" w:line="240" w:lineRule="auto"/>
        <w:jc w:val="both"/>
      </w:pPr>
      <w:r w:rsidRPr="00683CC7">
        <w:t>Wykonawca jest zobowiązany rozpatrzyć reklamację w terminie 2 dni od dnia jej otrzymania i udzielić w tym terminie pisemnej odpowiedzi czy reklamację uznaje. W razie uznania reklamacji zobowiązany jest w terminie następnych 2 dni dostarczyć towar wolny od wad.</w:t>
      </w:r>
    </w:p>
    <w:p w14:paraId="2F569B76" w14:textId="77777777" w:rsidR="00E96BBA" w:rsidRDefault="00E96BBA" w:rsidP="00712892">
      <w:pPr>
        <w:spacing w:after="0" w:line="240" w:lineRule="auto"/>
        <w:jc w:val="both"/>
      </w:pPr>
    </w:p>
    <w:p w14:paraId="4F37732E" w14:textId="42A782ED" w:rsidR="00683CC7" w:rsidRPr="00683CC7" w:rsidRDefault="00683CC7" w:rsidP="00E96BBA">
      <w:pPr>
        <w:spacing w:after="0" w:line="240" w:lineRule="auto"/>
        <w:jc w:val="center"/>
      </w:pPr>
      <w:r w:rsidRPr="00683CC7">
        <w:lastRenderedPageBreak/>
        <w:t>§3</w:t>
      </w:r>
    </w:p>
    <w:p w14:paraId="50680A16" w14:textId="79186F4E" w:rsidR="00683CC7" w:rsidRPr="00683CC7" w:rsidRDefault="00683CC7" w:rsidP="00712892">
      <w:pPr>
        <w:pStyle w:val="Akapitzlist"/>
        <w:numPr>
          <w:ilvl w:val="0"/>
          <w:numId w:val="6"/>
        </w:numPr>
        <w:spacing w:after="0" w:line="240" w:lineRule="auto"/>
        <w:jc w:val="both"/>
      </w:pPr>
      <w:r w:rsidRPr="00683CC7">
        <w:t>Transport towaru do magazynu Zamawiającego odbywa się na koszt i ryzyko Wykonawcy.</w:t>
      </w:r>
    </w:p>
    <w:p w14:paraId="08837051" w14:textId="77777777" w:rsidR="00712892" w:rsidRDefault="00712892" w:rsidP="00712892">
      <w:pPr>
        <w:spacing w:after="0" w:line="240" w:lineRule="auto"/>
        <w:jc w:val="both"/>
      </w:pPr>
    </w:p>
    <w:p w14:paraId="4257BFAA" w14:textId="4C342BDC" w:rsidR="00683CC7" w:rsidRPr="00683CC7" w:rsidRDefault="00683CC7" w:rsidP="00E96BBA">
      <w:pPr>
        <w:spacing w:after="0" w:line="240" w:lineRule="auto"/>
        <w:jc w:val="center"/>
      </w:pPr>
      <w:r w:rsidRPr="00683CC7">
        <w:t>§4</w:t>
      </w:r>
    </w:p>
    <w:p w14:paraId="3B60B626" w14:textId="2896BDC8" w:rsidR="00683CC7" w:rsidRPr="00683CC7" w:rsidRDefault="00683CC7" w:rsidP="00712892">
      <w:pPr>
        <w:pStyle w:val="Akapitzlist"/>
        <w:numPr>
          <w:ilvl w:val="0"/>
          <w:numId w:val="7"/>
        </w:numPr>
        <w:spacing w:after="0" w:line="240" w:lineRule="auto"/>
        <w:jc w:val="both"/>
      </w:pPr>
      <w:r w:rsidRPr="00683CC7">
        <w:t>Zamawiający zobowiązuje się zapłacić Wykonawcy za dostarczony i odebrany towar</w:t>
      </w:r>
      <w:r w:rsidR="00E96BBA">
        <w:t xml:space="preserve"> </w:t>
      </w:r>
    </w:p>
    <w:p w14:paraId="08389E09" w14:textId="77777777" w:rsidR="00683CC7" w:rsidRPr="00683CC7" w:rsidRDefault="00683CC7" w:rsidP="00E96BBA">
      <w:pPr>
        <w:pStyle w:val="Akapitzlist"/>
        <w:spacing w:after="0" w:line="240" w:lineRule="auto"/>
        <w:ind w:left="720"/>
        <w:jc w:val="both"/>
      </w:pPr>
      <w:r w:rsidRPr="00683CC7">
        <w:t>kwotę stanowiącą wartość towaru ustaloną na podstawie stałych i niezmiennych cen</w:t>
      </w:r>
    </w:p>
    <w:p w14:paraId="04AD013C" w14:textId="7C151C22" w:rsidR="003001A4" w:rsidRDefault="00683CC7" w:rsidP="00E96BBA">
      <w:pPr>
        <w:pStyle w:val="Akapitzlist"/>
        <w:spacing w:after="0" w:line="240" w:lineRule="auto"/>
        <w:ind w:left="720"/>
        <w:jc w:val="both"/>
      </w:pPr>
      <w:r w:rsidRPr="00683CC7">
        <w:t xml:space="preserve">jednostkowych + podatek VAT określonych w przyjętej ofercie. </w:t>
      </w:r>
    </w:p>
    <w:p w14:paraId="26097360" w14:textId="2208C40C" w:rsidR="00683CC7" w:rsidRPr="00683CC7" w:rsidRDefault="00683CC7" w:rsidP="00543D46">
      <w:pPr>
        <w:pStyle w:val="Akapitzlist"/>
        <w:numPr>
          <w:ilvl w:val="0"/>
          <w:numId w:val="6"/>
        </w:numPr>
        <w:spacing w:after="0" w:line="240" w:lineRule="auto"/>
        <w:jc w:val="both"/>
      </w:pPr>
      <w:r w:rsidRPr="00683CC7">
        <w:t>Łączna wartość dostaw</w:t>
      </w:r>
      <w:r w:rsidR="00E96BBA">
        <w:t xml:space="preserve"> </w:t>
      </w:r>
      <w:r w:rsidRPr="00683CC7">
        <w:t xml:space="preserve">w okresie obowiązywania umowy nie może przekroczyć kwoty </w:t>
      </w:r>
      <w:r w:rsidR="00ED016A">
        <w:t>brutto …………zł (słownie</w:t>
      </w:r>
      <w:r w:rsidR="003001A4">
        <w:t>:…………….</w:t>
      </w:r>
      <w:r w:rsidR="00ED016A">
        <w:t xml:space="preserve">) </w:t>
      </w:r>
      <w:r w:rsidRPr="00683CC7">
        <w:t xml:space="preserve">netto </w:t>
      </w:r>
      <w:r w:rsidR="004C477E" w:rsidRPr="00E96BBA">
        <w:rPr>
          <w:b/>
        </w:rPr>
        <w:t>……………….</w:t>
      </w:r>
      <w:r w:rsidR="00577E5F" w:rsidRPr="00E96BBA">
        <w:rPr>
          <w:b/>
        </w:rPr>
        <w:t xml:space="preserve"> zł</w:t>
      </w:r>
    </w:p>
    <w:p w14:paraId="539BE48B" w14:textId="4BAF1653" w:rsidR="00683CC7" w:rsidRPr="00683CC7" w:rsidRDefault="00683CC7" w:rsidP="00E96BBA">
      <w:pPr>
        <w:pStyle w:val="Akapitzlist"/>
        <w:spacing w:after="0" w:line="240" w:lineRule="auto"/>
        <w:ind w:left="720"/>
        <w:jc w:val="both"/>
      </w:pPr>
      <w:r w:rsidRPr="00683CC7">
        <w:t xml:space="preserve">(słownie; </w:t>
      </w:r>
      <w:r w:rsidR="004C477E">
        <w:t>……………………………………………</w:t>
      </w:r>
      <w:r w:rsidRPr="00683CC7">
        <w:t>zł).</w:t>
      </w:r>
      <w:r w:rsidR="005266C1">
        <w:t xml:space="preserve"> </w:t>
      </w:r>
      <w:r w:rsidRPr="00683CC7">
        <w:t>VAT</w:t>
      </w:r>
      <w:r w:rsidR="005266C1">
        <w:t xml:space="preserve"> </w:t>
      </w:r>
      <w:r w:rsidR="00E96BBA">
        <w:t>…..</w:t>
      </w:r>
      <w:r w:rsidRPr="00683CC7">
        <w:t xml:space="preserve"> </w:t>
      </w:r>
    </w:p>
    <w:p w14:paraId="1E9B8AF4" w14:textId="1E5F59A6" w:rsidR="00683CC7" w:rsidRPr="00683CC7" w:rsidRDefault="00683CC7" w:rsidP="00712892">
      <w:pPr>
        <w:pStyle w:val="Akapitzlist"/>
        <w:numPr>
          <w:ilvl w:val="0"/>
          <w:numId w:val="6"/>
        </w:numPr>
        <w:spacing w:after="0" w:line="240" w:lineRule="auto"/>
        <w:jc w:val="both"/>
      </w:pPr>
      <w:r w:rsidRPr="00683CC7">
        <w:t>Podstawą wystawienia faktury jest potwierdzona przez Zamawiającego Specyfikacja partii towaru.</w:t>
      </w:r>
    </w:p>
    <w:p w14:paraId="502E800A" w14:textId="1A852D02" w:rsidR="00683CC7" w:rsidRPr="00683CC7" w:rsidRDefault="00683CC7" w:rsidP="003001A4">
      <w:pPr>
        <w:pStyle w:val="Akapitzlist"/>
        <w:numPr>
          <w:ilvl w:val="0"/>
          <w:numId w:val="6"/>
        </w:numPr>
        <w:spacing w:after="0" w:line="240" w:lineRule="auto"/>
        <w:jc w:val="both"/>
      </w:pPr>
      <w:r w:rsidRPr="00683CC7">
        <w:t xml:space="preserve">Zapłata następować będzie w miesięcznych okresach rozliczeniowych, na podstawie wystawionych przez Dostawcę faktur VAT, w formie przelewu, na rachunek bankowy Dostawcy, wskazany w fakturze. </w:t>
      </w:r>
    </w:p>
    <w:p w14:paraId="22F2F1D3" w14:textId="217BE1F6" w:rsidR="00683CC7" w:rsidRPr="00683CC7" w:rsidRDefault="00683CC7" w:rsidP="003001A4">
      <w:pPr>
        <w:pStyle w:val="Akapitzlist"/>
        <w:numPr>
          <w:ilvl w:val="0"/>
          <w:numId w:val="6"/>
        </w:numPr>
        <w:spacing w:after="0" w:line="240" w:lineRule="auto"/>
        <w:jc w:val="both"/>
      </w:pPr>
      <w:r w:rsidRPr="00683CC7">
        <w:t xml:space="preserve">Termin zapłaty ustała się na </w:t>
      </w:r>
      <w:r w:rsidR="003001A4">
        <w:t>………….(zgodnie z ofertą Wykonawcy)</w:t>
      </w:r>
      <w:r w:rsidRPr="00683CC7">
        <w:t xml:space="preserve"> dni od dnia doręczenia faktury VAT. Za dzień zapłaty uznaje się dzień obciążenia rachunku Zamawiającego.</w:t>
      </w:r>
    </w:p>
    <w:p w14:paraId="2EBB1058" w14:textId="429215B9" w:rsidR="00683CC7" w:rsidRPr="00683CC7" w:rsidRDefault="00683CC7" w:rsidP="003001A4">
      <w:pPr>
        <w:pStyle w:val="Akapitzlist"/>
        <w:numPr>
          <w:ilvl w:val="0"/>
          <w:numId w:val="6"/>
        </w:numPr>
        <w:spacing w:after="0" w:line="240" w:lineRule="auto"/>
        <w:jc w:val="both"/>
      </w:pPr>
      <w:r w:rsidRPr="00683CC7">
        <w:t>W przypadku zmiany stawki podatku VAT wynagrodzenie należne Wykonawcy podlega automatycznej waloryzacji odpowiednio o kwotę podatku VAT wynikającą ze stawki tego podatku obowiązującą w chwili powstania obowiązku podatkowego.</w:t>
      </w:r>
    </w:p>
    <w:p w14:paraId="66666CDB" w14:textId="77777777" w:rsidR="00712892" w:rsidRDefault="00712892" w:rsidP="00712892">
      <w:pPr>
        <w:spacing w:after="0" w:line="240" w:lineRule="auto"/>
        <w:jc w:val="both"/>
      </w:pPr>
    </w:p>
    <w:p w14:paraId="596ED4DC" w14:textId="3A799C1A" w:rsidR="00683CC7" w:rsidRPr="00683CC7" w:rsidRDefault="00683CC7" w:rsidP="003001A4">
      <w:pPr>
        <w:spacing w:after="0" w:line="240" w:lineRule="auto"/>
        <w:jc w:val="center"/>
      </w:pPr>
      <w:r w:rsidRPr="00683CC7">
        <w:t>§5</w:t>
      </w:r>
    </w:p>
    <w:p w14:paraId="0BE8F469" w14:textId="77777777" w:rsidR="00683CC7" w:rsidRPr="00683CC7" w:rsidRDefault="00683CC7" w:rsidP="00712892">
      <w:pPr>
        <w:pStyle w:val="Akapitzlist"/>
        <w:numPr>
          <w:ilvl w:val="0"/>
          <w:numId w:val="8"/>
        </w:numPr>
        <w:spacing w:after="0" w:line="240" w:lineRule="auto"/>
        <w:jc w:val="both"/>
      </w:pPr>
      <w:r w:rsidRPr="00683CC7">
        <w:t>Wykonawca udziela Zamawiającemu gwarancji jakości towaru, będącego przedmiotem umowy.</w:t>
      </w:r>
    </w:p>
    <w:p w14:paraId="056D805F" w14:textId="77777777" w:rsidR="00712892" w:rsidRDefault="00712892" w:rsidP="00712892">
      <w:pPr>
        <w:spacing w:after="0" w:line="240" w:lineRule="auto"/>
        <w:jc w:val="both"/>
      </w:pPr>
    </w:p>
    <w:p w14:paraId="02F5169F" w14:textId="7A7C1639" w:rsidR="00683CC7" w:rsidRPr="00683CC7" w:rsidRDefault="00683CC7" w:rsidP="003001A4">
      <w:pPr>
        <w:spacing w:after="0" w:line="240" w:lineRule="auto"/>
        <w:jc w:val="center"/>
      </w:pPr>
      <w:r w:rsidRPr="00683CC7">
        <w:t>§6</w:t>
      </w:r>
    </w:p>
    <w:p w14:paraId="0F718744" w14:textId="1F1DF749" w:rsidR="00683CC7" w:rsidRPr="00683CC7" w:rsidRDefault="00683CC7" w:rsidP="00712892">
      <w:pPr>
        <w:pStyle w:val="Akapitzlist"/>
        <w:numPr>
          <w:ilvl w:val="0"/>
          <w:numId w:val="9"/>
        </w:numPr>
        <w:spacing w:after="0" w:line="240" w:lineRule="auto"/>
        <w:jc w:val="both"/>
      </w:pPr>
      <w:r w:rsidRPr="00683CC7">
        <w:t xml:space="preserve">Strony ustalają odpowiedzialność za niewykonanie lub nienależyte wykonanie umowy </w:t>
      </w:r>
      <w:r w:rsidRPr="00683CC7">
        <w:br/>
        <w:t>w formie kar umownych</w:t>
      </w:r>
    </w:p>
    <w:p w14:paraId="115EE359" w14:textId="5536D18F" w:rsidR="00683CC7" w:rsidRPr="00683CC7" w:rsidRDefault="00683CC7" w:rsidP="00712892">
      <w:pPr>
        <w:pStyle w:val="Akapitzlist"/>
        <w:numPr>
          <w:ilvl w:val="0"/>
          <w:numId w:val="9"/>
        </w:numPr>
        <w:spacing w:after="0" w:line="240" w:lineRule="auto"/>
        <w:jc w:val="both"/>
      </w:pPr>
      <w:r w:rsidRPr="00683CC7">
        <w:t>Wykonawca zapłaci Zamawiającemu karę umowną w wysokości:</w:t>
      </w:r>
    </w:p>
    <w:p w14:paraId="004474D3" w14:textId="5807051A" w:rsidR="00683CC7" w:rsidRPr="00683CC7" w:rsidRDefault="00683CC7" w:rsidP="003001A4">
      <w:pPr>
        <w:pStyle w:val="Akapitzlist"/>
        <w:numPr>
          <w:ilvl w:val="0"/>
          <w:numId w:val="14"/>
        </w:numPr>
        <w:spacing w:after="0" w:line="240" w:lineRule="auto"/>
        <w:jc w:val="both"/>
      </w:pPr>
      <w:r w:rsidRPr="00683CC7">
        <w:t>20 % wartości umownej towaru brutto, jeżeli Zamawiający odstąpi od umowy z powodu okoliczności, za które odpowiada Wykonawca.</w:t>
      </w:r>
    </w:p>
    <w:p w14:paraId="5D426B90" w14:textId="579DB3C9" w:rsidR="00683CC7" w:rsidRPr="00683CC7" w:rsidRDefault="00683CC7" w:rsidP="003001A4">
      <w:pPr>
        <w:pStyle w:val="Akapitzlist"/>
        <w:numPr>
          <w:ilvl w:val="0"/>
          <w:numId w:val="14"/>
        </w:numPr>
        <w:spacing w:after="0" w:line="240" w:lineRule="auto"/>
        <w:jc w:val="both"/>
      </w:pPr>
      <w:r w:rsidRPr="00683CC7">
        <w:t xml:space="preserve">20% wartości umownej towaru brutto, jeżeli Wykonawca odstąpi od umowy z przyczyn niezależnych od Zamawiającego. </w:t>
      </w:r>
    </w:p>
    <w:p w14:paraId="582553E5" w14:textId="390C95EA" w:rsidR="00683CC7" w:rsidRPr="00683CC7" w:rsidRDefault="00683CC7" w:rsidP="003001A4">
      <w:pPr>
        <w:pStyle w:val="Akapitzlist"/>
        <w:numPr>
          <w:ilvl w:val="0"/>
          <w:numId w:val="14"/>
        </w:numPr>
        <w:spacing w:after="0" w:line="240" w:lineRule="auto"/>
        <w:jc w:val="both"/>
      </w:pPr>
      <w:r w:rsidRPr="00683CC7">
        <w:t xml:space="preserve">0,5 % wartości poszczególnej partii towaru za każdy dzień zwłoki, jeżeli towar nie zostanie dostarczony w terminie z powodu okoliczności, za które odpowiada Wykonawca. </w:t>
      </w:r>
    </w:p>
    <w:p w14:paraId="624C30DF" w14:textId="7C4C9D65" w:rsidR="003001A4" w:rsidRDefault="003001A4" w:rsidP="003001A4">
      <w:pPr>
        <w:pStyle w:val="Akapitzlist"/>
        <w:numPr>
          <w:ilvl w:val="0"/>
          <w:numId w:val="9"/>
        </w:numPr>
        <w:spacing w:after="0" w:line="240" w:lineRule="auto"/>
        <w:jc w:val="both"/>
      </w:pPr>
      <w:r w:rsidRPr="003001A4">
        <w:t xml:space="preserve">Łączna maksymalna wysokość kar umownych których mogą dochodzić Strony nie może przekroczyć 20% ceny określonej w § 4 ust. </w:t>
      </w:r>
      <w:r>
        <w:t>2</w:t>
      </w:r>
      <w:r w:rsidRPr="003001A4">
        <w:t>.</w:t>
      </w:r>
    </w:p>
    <w:p w14:paraId="2B106597" w14:textId="7C18E668" w:rsidR="00683CC7" w:rsidRPr="00683CC7" w:rsidRDefault="00683CC7" w:rsidP="003001A4">
      <w:pPr>
        <w:pStyle w:val="Akapitzlist"/>
        <w:numPr>
          <w:ilvl w:val="0"/>
          <w:numId w:val="9"/>
        </w:numPr>
        <w:spacing w:after="0" w:line="240" w:lineRule="auto"/>
        <w:jc w:val="both"/>
      </w:pPr>
      <w:r w:rsidRPr="00683CC7">
        <w:t>W przypadku gdy szkoda przewyższy wartość kar umownych Zamawiający zastrzega sobie prawo dochodzenia odszkodowania uzupełniającego do wysokości rzeczywiście poniesionej szkody.</w:t>
      </w:r>
    </w:p>
    <w:p w14:paraId="7961D430" w14:textId="77777777" w:rsidR="00712892" w:rsidRDefault="00712892" w:rsidP="00712892">
      <w:pPr>
        <w:spacing w:after="0" w:line="240" w:lineRule="auto"/>
        <w:jc w:val="both"/>
      </w:pPr>
    </w:p>
    <w:p w14:paraId="2F160CD3" w14:textId="5903946C" w:rsidR="00683CC7" w:rsidRPr="00683CC7" w:rsidRDefault="00683CC7" w:rsidP="003001A4">
      <w:pPr>
        <w:spacing w:after="0" w:line="240" w:lineRule="auto"/>
        <w:jc w:val="center"/>
      </w:pPr>
      <w:r w:rsidRPr="00683CC7">
        <w:t>§7</w:t>
      </w:r>
    </w:p>
    <w:p w14:paraId="7BF6D29D" w14:textId="0CFC6230" w:rsidR="00683CC7" w:rsidRPr="00683CC7" w:rsidRDefault="00683CC7" w:rsidP="003001A4">
      <w:pPr>
        <w:pStyle w:val="Akapitzlist"/>
        <w:numPr>
          <w:ilvl w:val="0"/>
          <w:numId w:val="15"/>
        </w:numPr>
        <w:spacing w:after="0" w:line="240" w:lineRule="auto"/>
        <w:jc w:val="both"/>
      </w:pPr>
      <w:r w:rsidRPr="00683CC7">
        <w:t xml:space="preserve">Umowa zostaje zawarta na czas określony od dnia </w:t>
      </w:r>
      <w:r w:rsidR="00271DE8">
        <w:t>5</w:t>
      </w:r>
      <w:r w:rsidR="005266C1">
        <w:t xml:space="preserve"> lipca</w:t>
      </w:r>
      <w:r w:rsidRPr="00683CC7">
        <w:t xml:space="preserve"> 202</w:t>
      </w:r>
      <w:r w:rsidR="00F22DFA">
        <w:t>4</w:t>
      </w:r>
      <w:r w:rsidRPr="00683CC7">
        <w:t xml:space="preserve"> r. do dnia </w:t>
      </w:r>
      <w:r w:rsidR="00271DE8">
        <w:t>4</w:t>
      </w:r>
      <w:r w:rsidR="00577E5F">
        <w:t xml:space="preserve"> lipca</w:t>
      </w:r>
      <w:r w:rsidRPr="00683CC7">
        <w:t xml:space="preserve"> 202</w:t>
      </w:r>
      <w:r w:rsidR="00F22DFA">
        <w:t>5</w:t>
      </w:r>
      <w:r w:rsidRPr="00683CC7">
        <w:t xml:space="preserve"> r.</w:t>
      </w:r>
    </w:p>
    <w:p w14:paraId="46FADAAE" w14:textId="4AF84BF2" w:rsidR="00683CC7" w:rsidRPr="00683CC7" w:rsidRDefault="00683CC7" w:rsidP="003001A4">
      <w:pPr>
        <w:pStyle w:val="Akapitzlist"/>
        <w:numPr>
          <w:ilvl w:val="0"/>
          <w:numId w:val="15"/>
        </w:numPr>
        <w:spacing w:after="0" w:line="240" w:lineRule="auto"/>
        <w:jc w:val="both"/>
      </w:pPr>
      <w:r w:rsidRPr="00683CC7">
        <w:t xml:space="preserve">W razie zaistnienia istotnej zmiany okoliczności powodującej, że wykonanie umowy nie leży w interesie publicznym, czego nie można było przewidzieć w chwili zawarcia umowy, Zamawiający może odstąpić od umowy w terminie 30 dni od powzięcia </w:t>
      </w:r>
      <w:r w:rsidRPr="00683CC7">
        <w:lastRenderedPageBreak/>
        <w:t>wiadomości o tych okolicznościach. W takim wypadku Wykonawca może żądać wyłącznie wynagrodzenia należnego z tytułu wykonania części umowy.</w:t>
      </w:r>
    </w:p>
    <w:p w14:paraId="20A4129D" w14:textId="5A676C92" w:rsidR="00683CC7" w:rsidRPr="00683CC7" w:rsidRDefault="00683CC7" w:rsidP="003001A4">
      <w:pPr>
        <w:pStyle w:val="Akapitzlist"/>
        <w:numPr>
          <w:ilvl w:val="0"/>
          <w:numId w:val="15"/>
        </w:numPr>
        <w:spacing w:after="0" w:line="240" w:lineRule="auto"/>
        <w:jc w:val="both"/>
      </w:pPr>
      <w:r w:rsidRPr="00683CC7">
        <w:t>Odstąpienie powinno nastąpić w formie pisemnej pod rygorem nieważności takiego oświadczenia .</w:t>
      </w:r>
    </w:p>
    <w:p w14:paraId="418A3271" w14:textId="77777777" w:rsidR="003001A4" w:rsidRDefault="003001A4" w:rsidP="003001A4">
      <w:pPr>
        <w:spacing w:after="0" w:line="240" w:lineRule="auto"/>
        <w:jc w:val="center"/>
      </w:pPr>
    </w:p>
    <w:p w14:paraId="516ADCDD" w14:textId="2FF0BCDD" w:rsidR="00683CC7" w:rsidRPr="00683CC7" w:rsidRDefault="00683CC7" w:rsidP="003001A4">
      <w:pPr>
        <w:spacing w:after="0" w:line="240" w:lineRule="auto"/>
        <w:jc w:val="center"/>
      </w:pPr>
      <w:r w:rsidRPr="00683CC7">
        <w:t>§8</w:t>
      </w:r>
    </w:p>
    <w:p w14:paraId="0BA7DD3C" w14:textId="3F1FA073" w:rsidR="00683CC7" w:rsidRPr="00683CC7" w:rsidRDefault="00683CC7" w:rsidP="00712892">
      <w:pPr>
        <w:pStyle w:val="Akapitzlist"/>
        <w:numPr>
          <w:ilvl w:val="0"/>
          <w:numId w:val="10"/>
        </w:numPr>
        <w:spacing w:after="0" w:line="240" w:lineRule="auto"/>
        <w:jc w:val="both"/>
      </w:pPr>
      <w:r w:rsidRPr="00683CC7">
        <w:t>Zamawiającemu niezależnie od uprawnień o których mowa w §7 przysługuje prawo</w:t>
      </w:r>
    </w:p>
    <w:p w14:paraId="41DEFD32" w14:textId="77777777" w:rsidR="00683CC7" w:rsidRPr="00683CC7" w:rsidRDefault="00683CC7" w:rsidP="003001A4">
      <w:pPr>
        <w:pStyle w:val="Akapitzlist"/>
        <w:spacing w:after="0" w:line="240" w:lineRule="auto"/>
        <w:ind w:left="720"/>
        <w:jc w:val="both"/>
      </w:pPr>
      <w:r w:rsidRPr="00683CC7">
        <w:t>odstąpienia od umowy w razie:</w:t>
      </w:r>
    </w:p>
    <w:p w14:paraId="22A43C0F" w14:textId="77777777" w:rsidR="00683CC7" w:rsidRPr="00683CC7" w:rsidRDefault="00683CC7" w:rsidP="003001A4">
      <w:pPr>
        <w:pStyle w:val="Akapitzlist"/>
        <w:spacing w:after="0" w:line="240" w:lineRule="auto"/>
        <w:ind w:left="720"/>
        <w:jc w:val="both"/>
      </w:pPr>
      <w:r w:rsidRPr="00683CC7">
        <w:t>1/ ogłoszenia upadłości lub likwidacji Wykonawcy,</w:t>
      </w:r>
    </w:p>
    <w:p w14:paraId="11A0DD93" w14:textId="77777777" w:rsidR="00683CC7" w:rsidRPr="00683CC7" w:rsidRDefault="00683CC7" w:rsidP="003001A4">
      <w:pPr>
        <w:pStyle w:val="Akapitzlist"/>
        <w:spacing w:after="0" w:line="240" w:lineRule="auto"/>
        <w:ind w:left="720"/>
        <w:jc w:val="both"/>
      </w:pPr>
      <w:r w:rsidRPr="00683CC7">
        <w:t xml:space="preserve">2/ nie rozpoczęcia przez Wykonawcę realizacji dostaw bądź zaprzestania dostaw </w:t>
      </w:r>
      <w:r w:rsidRPr="00683CC7">
        <w:br/>
        <w:t>w ustalonych terminach pomimo dodatkowego wezwania Zamawiającego złożonego na piśmie,</w:t>
      </w:r>
    </w:p>
    <w:p w14:paraId="636106E0" w14:textId="46902447" w:rsidR="00683CC7" w:rsidRPr="00683CC7" w:rsidRDefault="00683CC7" w:rsidP="00BE07CE">
      <w:pPr>
        <w:pStyle w:val="Akapitzlist"/>
        <w:spacing w:after="0" w:line="240" w:lineRule="auto"/>
        <w:ind w:left="720"/>
        <w:jc w:val="both"/>
      </w:pPr>
      <w:r w:rsidRPr="00683CC7">
        <w:t>3/</w:t>
      </w:r>
      <w:r w:rsidR="00F22DFA" w:rsidRPr="00683CC7">
        <w:t>nieuwzględnienia</w:t>
      </w:r>
      <w:r w:rsidR="00BE07CE">
        <w:t xml:space="preserve"> i rozwiązania</w:t>
      </w:r>
      <w:r w:rsidRPr="00683CC7">
        <w:t xml:space="preserve"> w obowiązującym terminie reklamacji ilościowej bądź jakościowej,</w:t>
      </w:r>
    </w:p>
    <w:p w14:paraId="71D74B84" w14:textId="0B7AB50E" w:rsidR="004C477E" w:rsidRDefault="00683CC7" w:rsidP="00712892">
      <w:pPr>
        <w:pStyle w:val="Akapitzlist"/>
        <w:numPr>
          <w:ilvl w:val="0"/>
          <w:numId w:val="10"/>
        </w:numPr>
        <w:spacing w:after="0" w:line="240" w:lineRule="auto"/>
        <w:jc w:val="both"/>
      </w:pPr>
      <w:r w:rsidRPr="00683CC7">
        <w:t>Odstąpienie następuje na zasadach określonych w §7 ust 2</w:t>
      </w:r>
    </w:p>
    <w:p w14:paraId="25D23A3D" w14:textId="77777777" w:rsidR="00712892" w:rsidRDefault="00712892" w:rsidP="00712892">
      <w:pPr>
        <w:spacing w:after="0" w:line="240" w:lineRule="auto"/>
        <w:jc w:val="both"/>
      </w:pPr>
    </w:p>
    <w:p w14:paraId="58C47C61" w14:textId="738DE68A" w:rsidR="00504BC0" w:rsidRPr="00683CC7" w:rsidRDefault="00504BC0" w:rsidP="00712892">
      <w:pPr>
        <w:spacing w:after="0" w:line="240" w:lineRule="auto"/>
        <w:jc w:val="center"/>
      </w:pPr>
      <w:r>
        <w:t>§9</w:t>
      </w:r>
    </w:p>
    <w:p w14:paraId="624D6FED" w14:textId="4BDA9B8F" w:rsidR="00504BC0" w:rsidRPr="00504BC0" w:rsidRDefault="00504BC0" w:rsidP="00712892">
      <w:pPr>
        <w:pStyle w:val="Akapitzlist"/>
        <w:numPr>
          <w:ilvl w:val="0"/>
          <w:numId w:val="12"/>
        </w:numPr>
        <w:spacing w:after="0" w:line="240" w:lineRule="auto"/>
        <w:jc w:val="both"/>
      </w:pPr>
      <w:r w:rsidRPr="00504BC0">
        <w:t>Zamawiający przewiduje możliwość wprowadzenia zmiany w umowie w przypadku zaprzestania produkcji którejkolwiek z części asortymentu będącego przedmiotem umowy, wówczas Wykonawca zobowiązuje się do niezwłocznego potwierdzenia stosownym dokumentem zaprzestania wytwarzania produktu oraz do przedstawienia Zamawiającemu propozycji zamiennika takiego wyrobu o parametrach nie gorszych niż zaoferowane w przetargu w cenie zaoferowanej za przedmiot umowy w przetargu lub cenie korzystniejszej dla Zamawiającego. Zmiana umowy w tym zakresie nastąpi po pisemnym zaakceptowaniu przez Zamawiającego propozycji zamiennika. W przypadku dwukrotnego braku pisemnej akceptacji Zamawiającego na zaproponowany produkt zamienny, Zamawiający dokona zakupu produktu we własnym zakresie obciążając Wykonawcę różnicą cen bądź odstąpi od niniejszej umowy, co będzie rozumiane jako odstąpienie z przyczyn leżących po stronie Wykonawcy.</w:t>
      </w:r>
    </w:p>
    <w:p w14:paraId="4FCBBD60" w14:textId="6ADB21FE" w:rsidR="00504BC0" w:rsidRPr="00504BC0" w:rsidRDefault="00504BC0" w:rsidP="00712892">
      <w:pPr>
        <w:pStyle w:val="Akapitzlist"/>
        <w:numPr>
          <w:ilvl w:val="0"/>
          <w:numId w:val="12"/>
        </w:numPr>
        <w:spacing w:after="0" w:line="240" w:lineRule="auto"/>
        <w:jc w:val="both"/>
      </w:pPr>
      <w:r w:rsidRPr="00504BC0">
        <w:t>Dopuszcza się zmianę postanowień zawartej umowy polegającą na obniżeniu ceny jednostkowej przedmiotu umowy np. w przypadku okresowych promocji cenowych towaru, stosowanych przez producentów. Strony uzgadniają że w tym okresie dostawy towarów wyszczególnionych w załączniku nr 1 do umowy będą realizowane przez Wykonawcę po cenach niższych, uwzględniających promocję cenową, po wcześniejszym poinformowaniu Zamawiającego w formie pisemnej, co nie wymaga zmiany niniejszej umowy.</w:t>
      </w:r>
    </w:p>
    <w:p w14:paraId="562CE364" w14:textId="01BABD66" w:rsidR="00504BC0" w:rsidRPr="00504BC0" w:rsidRDefault="00504BC0" w:rsidP="00712892">
      <w:pPr>
        <w:pStyle w:val="Akapitzlist"/>
        <w:numPr>
          <w:ilvl w:val="0"/>
          <w:numId w:val="12"/>
        </w:numPr>
        <w:spacing w:after="0" w:line="240" w:lineRule="auto"/>
        <w:jc w:val="both"/>
      </w:pPr>
      <w:r w:rsidRPr="00504BC0">
        <w:t>Dopuszcza się zmiany umowy polegające na obniżeniu ceny jednostkowej towaru.</w:t>
      </w:r>
    </w:p>
    <w:p w14:paraId="131C532A" w14:textId="5395DBE9" w:rsidR="00504BC0" w:rsidRPr="00504BC0" w:rsidRDefault="00504BC0" w:rsidP="00712892">
      <w:pPr>
        <w:pStyle w:val="Akapitzlist"/>
        <w:numPr>
          <w:ilvl w:val="0"/>
          <w:numId w:val="12"/>
        </w:numPr>
        <w:spacing w:after="0" w:line="240" w:lineRule="auto"/>
        <w:jc w:val="both"/>
      </w:pPr>
      <w:r w:rsidRPr="00504BC0">
        <w:t>Dopuszcza się zmiany stawki podatku VAT, które to obowiązują z chwilą wprowadzenia ich stosowanymi przepisami, z zachowaniem cen jednostkowych netto określonych w Załączniku nr 1 do umowy. Zaistnienie okoliczności zmiany wysokości stawki podatku VAT nie wymaga sporządzenia aneksu do niniejszej umowy.</w:t>
      </w:r>
    </w:p>
    <w:p w14:paraId="40AF31F2" w14:textId="2FBD14AD" w:rsidR="00504BC0" w:rsidRPr="00504BC0" w:rsidRDefault="00504BC0" w:rsidP="00712892">
      <w:pPr>
        <w:pStyle w:val="Akapitzlist"/>
        <w:numPr>
          <w:ilvl w:val="0"/>
          <w:numId w:val="12"/>
        </w:numPr>
        <w:spacing w:after="0" w:line="240" w:lineRule="auto"/>
        <w:jc w:val="both"/>
      </w:pPr>
      <w:r w:rsidRPr="00504BC0">
        <w:t xml:space="preserve">W przypadku zmiany ceny materiałów lub kosztów związanych z realizacją zamówienia, Strony dopuszczają waloryzację wynagrodzenia Wykonawcy jednak nie częściej niż raz na 6 miesięcy, z zastrzeżeniem, że pierwsza waloryzacja nie może nastąpić wcześniej, niż po upływie dwóch pełnych kwartałów kalendarzowych. </w:t>
      </w:r>
    </w:p>
    <w:p w14:paraId="1C1BF9E4" w14:textId="77777777" w:rsidR="00504BC0" w:rsidRPr="00504BC0" w:rsidRDefault="00504BC0" w:rsidP="00712892">
      <w:pPr>
        <w:pStyle w:val="Akapitzlist"/>
        <w:numPr>
          <w:ilvl w:val="0"/>
          <w:numId w:val="11"/>
        </w:numPr>
        <w:spacing w:after="0" w:line="240" w:lineRule="auto"/>
        <w:jc w:val="both"/>
      </w:pPr>
      <w:r w:rsidRPr="00504BC0">
        <w:t>Strony określają następujące warunki waloryzacji:</w:t>
      </w:r>
    </w:p>
    <w:p w14:paraId="729EE952" w14:textId="474F2FAC" w:rsidR="00504BC0" w:rsidRPr="00504BC0" w:rsidRDefault="00504BC0" w:rsidP="00BE07CE">
      <w:pPr>
        <w:pStyle w:val="Akapitzlist"/>
        <w:numPr>
          <w:ilvl w:val="0"/>
          <w:numId w:val="11"/>
        </w:numPr>
        <w:spacing w:after="0" w:line="240" w:lineRule="auto"/>
        <w:jc w:val="both"/>
      </w:pPr>
      <w:r w:rsidRPr="00504BC0">
        <w:t xml:space="preserve">waloryzacja będzie się odbywać w oparciu o wskaźnik wzrostu lub spadku cen towarów i usług konsumpcyjnych ogółem za każdy kolejny kwartał, ogłaszany przez Prezesa Głównego Urzędu Statystycznego na podstawie art. 25 ust. 11 ustawy z dnia 17 grudnia </w:t>
      </w:r>
      <w:r w:rsidRPr="00504BC0">
        <w:lastRenderedPageBreak/>
        <w:t>1998 r. o emeryturach i rentach z Funduszu Ubezpieczeń Społecznych (Dz. U. z 2022 poz. 504);</w:t>
      </w:r>
    </w:p>
    <w:p w14:paraId="5569E267" w14:textId="43796849" w:rsidR="00504BC0" w:rsidRPr="00504BC0" w:rsidRDefault="00504BC0" w:rsidP="00BE07CE">
      <w:pPr>
        <w:pStyle w:val="Akapitzlist"/>
        <w:numPr>
          <w:ilvl w:val="0"/>
          <w:numId w:val="11"/>
        </w:numPr>
        <w:spacing w:after="0" w:line="240" w:lineRule="auto"/>
        <w:jc w:val="both"/>
      </w:pPr>
      <w:r w:rsidRPr="00504BC0">
        <w:t>waloryzacja może nastąpić po opublikowaniu pierwszego komunikatu Prezesa GUS licząc od upływu dwóch pełnych kwartałów kalendarzowych obowiązywania umowy;</w:t>
      </w:r>
    </w:p>
    <w:p w14:paraId="5A1F6DBF" w14:textId="3940E55C" w:rsidR="00504BC0" w:rsidRPr="00504BC0" w:rsidRDefault="00504BC0" w:rsidP="00BE07CE">
      <w:pPr>
        <w:pStyle w:val="Akapitzlist"/>
        <w:numPr>
          <w:ilvl w:val="0"/>
          <w:numId w:val="11"/>
        </w:numPr>
        <w:spacing w:after="0" w:line="240" w:lineRule="auto"/>
        <w:jc w:val="both"/>
      </w:pPr>
      <w:r w:rsidRPr="00504BC0">
        <w:t>strony dokonują waloryzacji wynagrodzenia Wykonawcy pod warunkiem, że suma wskaźników wzrostu cen towarów i usług wynikających z komunikatów Prezesa GUS za dwa kolejne kwartały obowiązywania umowy przekroczy 5%;</w:t>
      </w:r>
    </w:p>
    <w:p w14:paraId="6B811E62" w14:textId="4DE7AA99" w:rsidR="00504BC0" w:rsidRPr="00504BC0" w:rsidRDefault="00504BC0" w:rsidP="00BE07CE">
      <w:pPr>
        <w:pStyle w:val="Akapitzlist"/>
        <w:numPr>
          <w:ilvl w:val="0"/>
          <w:numId w:val="11"/>
        </w:numPr>
        <w:spacing w:after="0" w:line="240" w:lineRule="auto"/>
        <w:jc w:val="both"/>
      </w:pPr>
      <w:r w:rsidRPr="00504BC0">
        <w:t>do wyliczenia wartości wskaźnika waloryzacji Strony przyjmują połowę sumy wartości</w:t>
      </w:r>
      <w:r w:rsidR="00BE07CE">
        <w:t xml:space="preserve"> </w:t>
      </w:r>
      <w:r w:rsidRPr="00504BC0">
        <w:t>kwartalnych wskaźników wzrostu cen towarów i usług wynikających z komunikatów Prezesa GUS za dwa kolejne kwartały obowiązywania umowy;</w:t>
      </w:r>
    </w:p>
    <w:p w14:paraId="53779847" w14:textId="733506D3" w:rsidR="00504BC0" w:rsidRPr="00504BC0" w:rsidRDefault="00504BC0" w:rsidP="00BE07CE">
      <w:pPr>
        <w:pStyle w:val="Akapitzlist"/>
        <w:numPr>
          <w:ilvl w:val="0"/>
          <w:numId w:val="11"/>
        </w:numPr>
        <w:spacing w:after="0" w:line="240" w:lineRule="auto"/>
        <w:jc w:val="both"/>
      </w:pPr>
      <w:r w:rsidRPr="00504BC0">
        <w:t>waloryzacja wynagrodzenia Wykonawcy może nastąpić wyłącznie w zakresie kwoty płatności wynagrodzenia Wykonawcy jeszcze niewymagalnego;</w:t>
      </w:r>
    </w:p>
    <w:p w14:paraId="2E19C452" w14:textId="298B3F9D" w:rsidR="00504BC0" w:rsidRPr="00504BC0" w:rsidRDefault="00504BC0" w:rsidP="00BE07CE">
      <w:pPr>
        <w:pStyle w:val="Akapitzlist"/>
        <w:numPr>
          <w:ilvl w:val="0"/>
          <w:numId w:val="11"/>
        </w:numPr>
        <w:spacing w:after="0" w:line="240" w:lineRule="auto"/>
        <w:jc w:val="both"/>
      </w:pPr>
      <w:r w:rsidRPr="00504BC0">
        <w:t xml:space="preserve">maksymalna wartość wszystkich zmian wynagrodzenia wprowadzonych na podstawie niniejszego ustępu w okresie umowy nie może przekroczyć 30% całkowitej wartości brutto umowy, o której mowa w § </w:t>
      </w:r>
      <w:r w:rsidR="00BE07CE">
        <w:t>4</w:t>
      </w:r>
      <w:r w:rsidRPr="00504BC0">
        <w:t xml:space="preserve"> ust. </w:t>
      </w:r>
      <w:r w:rsidR="00BE07CE">
        <w:t>2</w:t>
      </w:r>
      <w:r w:rsidRPr="00504BC0">
        <w:t>.</w:t>
      </w:r>
    </w:p>
    <w:p w14:paraId="2D8D402D" w14:textId="2C3D2AC8" w:rsidR="00504BC0" w:rsidRPr="00504BC0" w:rsidRDefault="00504BC0" w:rsidP="00712892">
      <w:pPr>
        <w:pStyle w:val="Akapitzlist"/>
        <w:numPr>
          <w:ilvl w:val="0"/>
          <w:numId w:val="12"/>
        </w:numPr>
        <w:spacing w:after="0" w:line="240" w:lineRule="auto"/>
        <w:jc w:val="both"/>
      </w:pPr>
      <w:r w:rsidRPr="00504BC0">
        <w:t xml:space="preserve">Niedopuszczalne jest pod rygorem nieważności wprowadzenie zmian i postanowień umowy innych niż opisane w ust. 1, 2, 3, jeżeli przy ich uwzględnieniu należałoby zmienić treści oferty na podstawie, której dokonano wyboru. </w:t>
      </w:r>
    </w:p>
    <w:p w14:paraId="71FB1E60" w14:textId="77777777" w:rsidR="00712892" w:rsidRDefault="00712892" w:rsidP="00712892">
      <w:pPr>
        <w:spacing w:after="0" w:line="240" w:lineRule="auto"/>
        <w:jc w:val="both"/>
      </w:pPr>
    </w:p>
    <w:p w14:paraId="54799F1B" w14:textId="6B5333E7" w:rsidR="00683CC7" w:rsidRPr="00683CC7" w:rsidRDefault="00683CC7" w:rsidP="00712892">
      <w:pPr>
        <w:spacing w:after="0" w:line="240" w:lineRule="auto"/>
        <w:jc w:val="center"/>
      </w:pPr>
      <w:r w:rsidRPr="00683CC7">
        <w:t>§</w:t>
      </w:r>
      <w:r w:rsidR="00504BC0">
        <w:t>10</w:t>
      </w:r>
    </w:p>
    <w:p w14:paraId="58D9A726" w14:textId="77777777" w:rsidR="00683CC7" w:rsidRPr="00683CC7" w:rsidRDefault="00683CC7" w:rsidP="00712892">
      <w:pPr>
        <w:spacing w:after="0" w:line="240" w:lineRule="auto"/>
        <w:jc w:val="both"/>
      </w:pPr>
    </w:p>
    <w:p w14:paraId="30EE5391" w14:textId="7AA1A158" w:rsidR="00683CC7" w:rsidRPr="00683CC7" w:rsidRDefault="00683CC7" w:rsidP="00BE07CE">
      <w:pPr>
        <w:pStyle w:val="Akapitzlist"/>
        <w:spacing w:after="0" w:line="240" w:lineRule="auto"/>
        <w:ind w:left="720"/>
        <w:jc w:val="both"/>
      </w:pPr>
      <w:r w:rsidRPr="00683CC7">
        <w:t>W sprawach nieuregulowanych niniejszą umową zastosowanie mają przepisy kodeksu cywilnego.</w:t>
      </w:r>
    </w:p>
    <w:p w14:paraId="4208B7B2" w14:textId="47729318" w:rsidR="00683CC7" w:rsidRDefault="00683CC7" w:rsidP="00712892">
      <w:pPr>
        <w:spacing w:after="0" w:line="240" w:lineRule="auto"/>
        <w:jc w:val="center"/>
      </w:pPr>
      <w:r w:rsidRPr="00683CC7">
        <w:t>§1</w:t>
      </w:r>
      <w:r w:rsidR="00504BC0">
        <w:t>1</w:t>
      </w:r>
    </w:p>
    <w:p w14:paraId="4FAB0A4D" w14:textId="77777777" w:rsidR="00BE07CE" w:rsidRPr="00683CC7" w:rsidRDefault="00BE07CE" w:rsidP="00712892">
      <w:pPr>
        <w:spacing w:after="0" w:line="240" w:lineRule="auto"/>
        <w:jc w:val="center"/>
      </w:pPr>
    </w:p>
    <w:p w14:paraId="637BEF38" w14:textId="6F336968" w:rsidR="00683CC7" w:rsidRPr="00683CC7" w:rsidRDefault="00683CC7" w:rsidP="00BE07CE">
      <w:pPr>
        <w:pStyle w:val="Akapitzlist"/>
        <w:spacing w:after="0" w:line="240" w:lineRule="auto"/>
        <w:ind w:left="720"/>
        <w:jc w:val="both"/>
      </w:pPr>
      <w:r w:rsidRPr="00683CC7">
        <w:t xml:space="preserve">Wszelkie zmiany i uzupełnienia niniejszej umowy wymagają dla swej ważności formy pisemnej w postaci aneksu do umowy z zastrzeżeniem postanowień art. </w:t>
      </w:r>
      <w:r w:rsidR="00BE07CE">
        <w:t>455</w:t>
      </w:r>
      <w:r w:rsidRPr="00683CC7">
        <w:t xml:space="preserve"> ustawy prawo zamówień publicznych. </w:t>
      </w:r>
    </w:p>
    <w:p w14:paraId="5DDE9692" w14:textId="77777777" w:rsidR="00BE07CE" w:rsidRDefault="00BE07CE" w:rsidP="00712892">
      <w:pPr>
        <w:spacing w:after="0" w:line="240" w:lineRule="auto"/>
        <w:jc w:val="center"/>
      </w:pPr>
    </w:p>
    <w:p w14:paraId="24952318" w14:textId="64A30AB4" w:rsidR="00683CC7" w:rsidRPr="00683CC7" w:rsidRDefault="00683CC7" w:rsidP="00712892">
      <w:pPr>
        <w:spacing w:after="0" w:line="240" w:lineRule="auto"/>
        <w:jc w:val="center"/>
      </w:pPr>
      <w:r w:rsidRPr="00683CC7">
        <w:t>§1</w:t>
      </w:r>
      <w:r w:rsidR="00504BC0">
        <w:t>2</w:t>
      </w:r>
    </w:p>
    <w:p w14:paraId="08700AD7" w14:textId="77777777" w:rsidR="00683CC7" w:rsidRPr="00683CC7" w:rsidRDefault="00683CC7" w:rsidP="00BE07CE">
      <w:pPr>
        <w:pStyle w:val="Akapitzlist"/>
        <w:spacing w:after="0" w:line="240" w:lineRule="auto"/>
        <w:ind w:left="720"/>
        <w:jc w:val="both"/>
      </w:pPr>
      <w:r w:rsidRPr="00683CC7">
        <w:t>Spory między stronami wynikłe przy realizacji niniejszej umowy rozstrzyga Sąd Powszechny właściwy miejscowo dla siedziby Zamawiającego.</w:t>
      </w:r>
    </w:p>
    <w:p w14:paraId="46CF3B00" w14:textId="77777777" w:rsidR="00712892" w:rsidRDefault="00712892" w:rsidP="00712892">
      <w:pPr>
        <w:spacing w:after="0" w:line="240" w:lineRule="auto"/>
        <w:jc w:val="center"/>
      </w:pPr>
    </w:p>
    <w:p w14:paraId="4D5C99A5" w14:textId="49C933A6" w:rsidR="00683CC7" w:rsidRPr="00683CC7" w:rsidRDefault="00683CC7" w:rsidP="00712892">
      <w:pPr>
        <w:spacing w:after="0" w:line="240" w:lineRule="auto"/>
        <w:jc w:val="center"/>
      </w:pPr>
      <w:r w:rsidRPr="00683CC7">
        <w:t>§1</w:t>
      </w:r>
      <w:r w:rsidR="00504BC0">
        <w:t>3</w:t>
      </w:r>
    </w:p>
    <w:p w14:paraId="747F29FA" w14:textId="77777777" w:rsidR="00683CC7" w:rsidRPr="00683CC7" w:rsidRDefault="00683CC7" w:rsidP="00BE07CE">
      <w:pPr>
        <w:pStyle w:val="Akapitzlist"/>
        <w:spacing w:after="0" w:line="240" w:lineRule="auto"/>
        <w:ind w:left="720"/>
        <w:jc w:val="both"/>
      </w:pPr>
      <w:r w:rsidRPr="00683CC7">
        <w:t>Umowę sporządzono w dwóch jednobrzmiących egzemplarzach po jednym dla każdej ze stron.</w:t>
      </w:r>
    </w:p>
    <w:p w14:paraId="2BD634FD" w14:textId="77777777" w:rsidR="00683CC7" w:rsidRPr="00683CC7" w:rsidRDefault="00683CC7" w:rsidP="00712892">
      <w:pPr>
        <w:spacing w:after="0" w:line="240" w:lineRule="auto"/>
        <w:jc w:val="both"/>
        <w:rPr>
          <w:b/>
        </w:rPr>
      </w:pPr>
    </w:p>
    <w:p w14:paraId="72B418E3" w14:textId="77777777" w:rsidR="00712892" w:rsidRDefault="00683CC7" w:rsidP="00712892">
      <w:pPr>
        <w:spacing w:after="0" w:line="240" w:lineRule="auto"/>
        <w:jc w:val="both"/>
        <w:rPr>
          <w:b/>
        </w:rPr>
      </w:pPr>
      <w:r w:rsidRPr="00683CC7">
        <w:rPr>
          <w:b/>
        </w:rPr>
        <w:t xml:space="preserve">            </w:t>
      </w:r>
    </w:p>
    <w:p w14:paraId="625964CC" w14:textId="77777777" w:rsidR="00712892" w:rsidRDefault="00712892" w:rsidP="00712892">
      <w:pPr>
        <w:spacing w:after="0" w:line="240" w:lineRule="auto"/>
        <w:jc w:val="both"/>
        <w:rPr>
          <w:b/>
        </w:rPr>
      </w:pPr>
    </w:p>
    <w:p w14:paraId="3F1ED2FA" w14:textId="77777777" w:rsidR="00712892" w:rsidRDefault="00712892" w:rsidP="00712892">
      <w:pPr>
        <w:spacing w:after="0" w:line="240" w:lineRule="auto"/>
        <w:jc w:val="both"/>
        <w:rPr>
          <w:b/>
        </w:rPr>
      </w:pPr>
    </w:p>
    <w:p w14:paraId="53BB9265" w14:textId="1C90A574" w:rsidR="00683CC7" w:rsidRPr="00683CC7" w:rsidRDefault="00712892" w:rsidP="00712892">
      <w:pPr>
        <w:spacing w:after="0" w:line="240" w:lineRule="auto"/>
        <w:jc w:val="both"/>
        <w:rPr>
          <w:b/>
        </w:rPr>
      </w:pPr>
      <w:r>
        <w:rPr>
          <w:b/>
        </w:rPr>
        <w:tab/>
      </w:r>
      <w:r w:rsidR="00683CC7" w:rsidRPr="00683CC7">
        <w:rPr>
          <w:b/>
        </w:rPr>
        <w:t>Zamawiający                                                                              Wykonawca</w:t>
      </w:r>
    </w:p>
    <w:p w14:paraId="5DEC0747" w14:textId="77777777" w:rsidR="00683CC7" w:rsidRPr="00683CC7" w:rsidRDefault="00683CC7" w:rsidP="00712892">
      <w:pPr>
        <w:spacing w:line="336" w:lineRule="auto"/>
        <w:jc w:val="both"/>
        <w:rPr>
          <w:rFonts w:eastAsia="Calibri"/>
          <w:sz w:val="22"/>
          <w:szCs w:val="22"/>
          <w:lang w:eastAsia="en-US"/>
        </w:rPr>
      </w:pPr>
    </w:p>
    <w:p w14:paraId="6767DBEA" w14:textId="7EF267CF" w:rsidR="0075526D" w:rsidRPr="00D8123F" w:rsidRDefault="0075526D" w:rsidP="00712892">
      <w:pPr>
        <w:spacing w:line="256" w:lineRule="auto"/>
        <w:jc w:val="both"/>
        <w:rPr>
          <w:rFonts w:eastAsia="Calibri"/>
          <w:sz w:val="22"/>
          <w:szCs w:val="22"/>
          <w:lang w:eastAsia="en-US"/>
        </w:rPr>
      </w:pPr>
    </w:p>
    <w:sectPr w:rsidR="0075526D" w:rsidRPr="00D812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03D"/>
    <w:multiLevelType w:val="singleLevel"/>
    <w:tmpl w:val="1E701344"/>
    <w:lvl w:ilvl="0">
      <w:numFmt w:val="bullet"/>
      <w:lvlText w:val="-"/>
      <w:lvlJc w:val="left"/>
      <w:pPr>
        <w:tabs>
          <w:tab w:val="num" w:pos="360"/>
        </w:tabs>
        <w:ind w:left="360" w:hanging="360"/>
      </w:pPr>
    </w:lvl>
  </w:abstractNum>
  <w:abstractNum w:abstractNumId="1" w15:restartNumberingAfterBreak="0">
    <w:nsid w:val="0BA60443"/>
    <w:multiLevelType w:val="hybridMultilevel"/>
    <w:tmpl w:val="9F6A1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4A5F27"/>
    <w:multiLevelType w:val="hybridMultilevel"/>
    <w:tmpl w:val="3D7E7F7C"/>
    <w:lvl w:ilvl="0" w:tplc="09E6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360999"/>
    <w:multiLevelType w:val="hybridMultilevel"/>
    <w:tmpl w:val="C1EC101C"/>
    <w:lvl w:ilvl="0" w:tplc="09E6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C5ABF"/>
    <w:multiLevelType w:val="hybridMultilevel"/>
    <w:tmpl w:val="5470B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972D87"/>
    <w:multiLevelType w:val="hybridMultilevel"/>
    <w:tmpl w:val="A3FED1F2"/>
    <w:lvl w:ilvl="0" w:tplc="09E6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57261"/>
    <w:multiLevelType w:val="hybridMultilevel"/>
    <w:tmpl w:val="4B1A9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CF164F"/>
    <w:multiLevelType w:val="hybridMultilevel"/>
    <w:tmpl w:val="9F6A1D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7539F"/>
    <w:multiLevelType w:val="hybridMultilevel"/>
    <w:tmpl w:val="321A689C"/>
    <w:lvl w:ilvl="0" w:tplc="09E6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9F3D32"/>
    <w:multiLevelType w:val="hybridMultilevel"/>
    <w:tmpl w:val="A2F286CA"/>
    <w:lvl w:ilvl="0" w:tplc="09E6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5164A5"/>
    <w:multiLevelType w:val="hybridMultilevel"/>
    <w:tmpl w:val="9AE60064"/>
    <w:lvl w:ilvl="0" w:tplc="24D45FA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490273"/>
    <w:multiLevelType w:val="hybridMultilevel"/>
    <w:tmpl w:val="DA7A1568"/>
    <w:lvl w:ilvl="0" w:tplc="5D7A8B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A081B1F"/>
    <w:multiLevelType w:val="hybridMultilevel"/>
    <w:tmpl w:val="2C26344C"/>
    <w:lvl w:ilvl="0" w:tplc="09E6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FC3C8B"/>
    <w:multiLevelType w:val="hybridMultilevel"/>
    <w:tmpl w:val="AD3A3A60"/>
    <w:lvl w:ilvl="0" w:tplc="09E6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AB5AFB"/>
    <w:multiLevelType w:val="hybridMultilevel"/>
    <w:tmpl w:val="4F4A255C"/>
    <w:lvl w:ilvl="0" w:tplc="09E62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CB02F5"/>
    <w:multiLevelType w:val="hybridMultilevel"/>
    <w:tmpl w:val="C1AC79B0"/>
    <w:lvl w:ilvl="0" w:tplc="04150011">
      <w:start w:val="1"/>
      <w:numFmt w:val="decimal"/>
      <w:lvlText w:val="%1)"/>
      <w:lvlJc w:val="left"/>
      <w:pPr>
        <w:ind w:left="720" w:hanging="360"/>
      </w:pPr>
    </w:lvl>
    <w:lvl w:ilvl="1" w:tplc="5D7A8BCA">
      <w:start w:val="1"/>
      <w:numFmt w:val="lowerLetter"/>
      <w:lvlText w:val="%2)"/>
      <w:lvlJc w:val="left"/>
      <w:pPr>
        <w:ind w:left="1440" w:hanging="360"/>
      </w:pPr>
      <w:rPr>
        <w:rFonts w:hint="default"/>
      </w:rPr>
    </w:lvl>
    <w:lvl w:ilvl="2" w:tplc="28B2A208">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7649118">
    <w:abstractNumId w:val="0"/>
  </w:num>
  <w:num w:numId="2" w16cid:durableId="1843734114">
    <w:abstractNumId w:val="10"/>
  </w:num>
  <w:num w:numId="3" w16cid:durableId="1580089975">
    <w:abstractNumId w:val="8"/>
  </w:num>
  <w:num w:numId="4" w16cid:durableId="905067716">
    <w:abstractNumId w:val="13"/>
  </w:num>
  <w:num w:numId="5" w16cid:durableId="308094553">
    <w:abstractNumId w:val="9"/>
  </w:num>
  <w:num w:numId="6" w16cid:durableId="148791239">
    <w:abstractNumId w:val="2"/>
  </w:num>
  <w:num w:numId="7" w16cid:durableId="931595340">
    <w:abstractNumId w:val="12"/>
  </w:num>
  <w:num w:numId="8" w16cid:durableId="553546049">
    <w:abstractNumId w:val="3"/>
  </w:num>
  <w:num w:numId="9" w16cid:durableId="618998788">
    <w:abstractNumId w:val="5"/>
  </w:num>
  <w:num w:numId="10" w16cid:durableId="1491825091">
    <w:abstractNumId w:val="4"/>
  </w:num>
  <w:num w:numId="11" w16cid:durableId="1450201973">
    <w:abstractNumId w:val="15"/>
  </w:num>
  <w:num w:numId="12" w16cid:durableId="462890974">
    <w:abstractNumId w:val="6"/>
  </w:num>
  <w:num w:numId="13" w16cid:durableId="573900056">
    <w:abstractNumId w:val="1"/>
  </w:num>
  <w:num w:numId="14" w16cid:durableId="1399474846">
    <w:abstractNumId w:val="11"/>
  </w:num>
  <w:num w:numId="15" w16cid:durableId="613291451">
    <w:abstractNumId w:val="14"/>
  </w:num>
  <w:num w:numId="16" w16cid:durableId="410273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C7"/>
    <w:rsid w:val="00076DC3"/>
    <w:rsid w:val="00232F1A"/>
    <w:rsid w:val="00266DB2"/>
    <w:rsid w:val="00271DE8"/>
    <w:rsid w:val="003001A4"/>
    <w:rsid w:val="004241AC"/>
    <w:rsid w:val="004C477E"/>
    <w:rsid w:val="004D3386"/>
    <w:rsid w:val="00504BC0"/>
    <w:rsid w:val="005266C1"/>
    <w:rsid w:val="00577E5F"/>
    <w:rsid w:val="00612153"/>
    <w:rsid w:val="00683CC7"/>
    <w:rsid w:val="00712892"/>
    <w:rsid w:val="0075526D"/>
    <w:rsid w:val="008732A0"/>
    <w:rsid w:val="008B159D"/>
    <w:rsid w:val="00BE07CE"/>
    <w:rsid w:val="00D8123F"/>
    <w:rsid w:val="00DD6CF6"/>
    <w:rsid w:val="00E96BBA"/>
    <w:rsid w:val="00EB4253"/>
    <w:rsid w:val="00ED016A"/>
    <w:rsid w:val="00F22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27"/>
  <w15:chartTrackingRefBased/>
  <w15:docId w15:val="{F7659D00-1B97-49FA-AC91-236BA7F1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F1A"/>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32F1A"/>
    <w:pPr>
      <w:ind w:left="708"/>
    </w:pPr>
  </w:style>
  <w:style w:type="character" w:styleId="Odwoaniedokomentarza">
    <w:name w:val="annotation reference"/>
    <w:basedOn w:val="Domylnaczcionkaakapitu"/>
    <w:uiPriority w:val="99"/>
    <w:semiHidden/>
    <w:unhideWhenUsed/>
    <w:rsid w:val="00BE07CE"/>
    <w:rPr>
      <w:sz w:val="16"/>
      <w:szCs w:val="16"/>
    </w:rPr>
  </w:style>
  <w:style w:type="paragraph" w:styleId="Tekstkomentarza">
    <w:name w:val="annotation text"/>
    <w:basedOn w:val="Normalny"/>
    <w:link w:val="TekstkomentarzaZnak"/>
    <w:uiPriority w:val="99"/>
    <w:semiHidden/>
    <w:unhideWhenUsed/>
    <w:rsid w:val="00BE07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07CE"/>
    <w:rPr>
      <w:lang w:eastAsia="pl-PL"/>
    </w:rPr>
  </w:style>
  <w:style w:type="paragraph" w:styleId="Tematkomentarza">
    <w:name w:val="annotation subject"/>
    <w:basedOn w:val="Tekstkomentarza"/>
    <w:next w:val="Tekstkomentarza"/>
    <w:link w:val="TematkomentarzaZnak"/>
    <w:uiPriority w:val="99"/>
    <w:semiHidden/>
    <w:unhideWhenUsed/>
    <w:rsid w:val="00BE07CE"/>
    <w:rPr>
      <w:b/>
      <w:bCs/>
    </w:rPr>
  </w:style>
  <w:style w:type="character" w:customStyle="1" w:styleId="TematkomentarzaZnak">
    <w:name w:val="Temat komentarza Znak"/>
    <w:basedOn w:val="TekstkomentarzaZnak"/>
    <w:link w:val="Tematkomentarza"/>
    <w:uiPriority w:val="99"/>
    <w:semiHidden/>
    <w:rsid w:val="00BE07CE"/>
    <w:rPr>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11584">
      <w:bodyDiv w:val="1"/>
      <w:marLeft w:val="0"/>
      <w:marRight w:val="0"/>
      <w:marTop w:val="0"/>
      <w:marBottom w:val="0"/>
      <w:divBdr>
        <w:top w:val="none" w:sz="0" w:space="0" w:color="auto"/>
        <w:left w:val="none" w:sz="0" w:space="0" w:color="auto"/>
        <w:bottom w:val="none" w:sz="0" w:space="0" w:color="auto"/>
        <w:right w:val="none" w:sz="0" w:space="0" w:color="auto"/>
      </w:divBdr>
    </w:div>
    <w:div w:id="1141657519">
      <w:bodyDiv w:val="1"/>
      <w:marLeft w:val="0"/>
      <w:marRight w:val="0"/>
      <w:marTop w:val="0"/>
      <w:marBottom w:val="0"/>
      <w:divBdr>
        <w:top w:val="none" w:sz="0" w:space="0" w:color="auto"/>
        <w:left w:val="none" w:sz="0" w:space="0" w:color="auto"/>
        <w:bottom w:val="none" w:sz="0" w:space="0" w:color="auto"/>
        <w:right w:val="none" w:sz="0" w:space="0" w:color="auto"/>
      </w:divBdr>
    </w:div>
    <w:div w:id="1216157149">
      <w:bodyDiv w:val="1"/>
      <w:marLeft w:val="0"/>
      <w:marRight w:val="0"/>
      <w:marTop w:val="0"/>
      <w:marBottom w:val="0"/>
      <w:divBdr>
        <w:top w:val="none" w:sz="0" w:space="0" w:color="auto"/>
        <w:left w:val="none" w:sz="0" w:space="0" w:color="auto"/>
        <w:bottom w:val="none" w:sz="0" w:space="0" w:color="auto"/>
        <w:right w:val="none" w:sz="0" w:space="0" w:color="auto"/>
      </w:divBdr>
    </w:div>
    <w:div w:id="20018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2272-54C0-4DF0-B28C-78CD0925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8582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2024-06-20T06:44:00Z</dcterms:created>
  <dcterms:modified xsi:type="dcterms:W3CDTF">2024-06-20T06:44:00Z</dcterms:modified>
</cp:coreProperties>
</file>